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March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 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78" w:lineRule="exact"/>
        <w:rPr>
          <w:sz w:val="24"/>
          <w:szCs w:val="24"/>
          <w:color w:val="auto"/>
        </w:rPr>
      </w:pPr>
    </w:p>
    <w:p>
      <w:pPr>
        <w:jc w:val="center"/>
        <w:ind w:right="-119"/>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207010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258445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March 9, 2023, Mynaric AG issued a Corporate News. A copy is attached as Exhibit 99.1 hereto.</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gridSpan w:val="2"/>
          </w:tcPr>
          <w:p>
            <w:pPr>
              <w:jc w:val="center"/>
              <w:ind w:left="1330"/>
              <w:spacing w:after="0"/>
              <w:rPr>
                <w:sz w:val="20"/>
                <w:szCs w:val="20"/>
                <w:color w:val="auto"/>
              </w:rPr>
            </w:pPr>
            <w:r>
              <w:rPr>
                <w:rFonts w:ascii="Times New Roman" w:cs="Times New Roman" w:eastAsia="Times New Roman" w:hAnsi="Times New Roman"/>
                <w:sz w:val="18"/>
                <w:szCs w:val="18"/>
                <w:color w:val="auto"/>
                <w:w w:val="88"/>
              </w:rPr>
              <w:t>2</w:t>
            </w:r>
          </w:p>
        </w:tc>
        <w:tc>
          <w:tcPr>
            <w:tcW w:w="222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4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00" w:type="dxa"/>
            <w:vAlign w:val="bottom"/>
          </w:tcPr>
          <w:p>
            <w:pPr>
              <w:spacing w:after="0"/>
              <w:rPr>
                <w:sz w:val="24"/>
                <w:szCs w:val="24"/>
                <w:color w:val="auto"/>
              </w:rPr>
            </w:pPr>
          </w:p>
        </w:tc>
        <w:tc>
          <w:tcPr>
            <w:tcW w:w="10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90"/>
        </w:trPr>
        <w:tc>
          <w:tcPr>
            <w:tcW w:w="8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0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Mynaric selected by German government for multiple projects to develop quantum communication capabilities</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8020" w:type="dxa"/>
            <w:vAlign w:val="bottom"/>
            <w:tcBorders>
              <w:top w:val="single" w:sz="8" w:color="0000EE"/>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w w:val="88"/>
              </w:rPr>
              <w:t>3</w:t>
            </w:r>
          </w:p>
        </w:tc>
        <w:tc>
          <w:tcPr>
            <w:tcW w:w="222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00" w:lineRule="exact"/>
        <w:rPr>
          <w:sz w:val="24"/>
          <w:szCs w:val="24"/>
          <w:color w:val="auto"/>
        </w:rPr>
      </w:pPr>
    </w:p>
    <w:tbl>
      <w:tblPr>
        <w:tblLayout w:type="fixed"/>
        <w:tblInd w:w="5640" w:type="dxa"/>
        <w:tblCellMar>
          <w:top w:w="0" w:type="dxa"/>
          <w:left w:w="0" w:type="dxa"/>
          <w:bottom w:w="0" w:type="dxa"/>
          <w:right w:w="0" w:type="dxa"/>
        </w:tblCellMar>
      </w:tblPr>
      <w:tr>
        <w:trPr>
          <w:trHeight w:val="26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line="207" w:lineRule="exact"/>
              <w:rPr>
                <w:sz w:val="20"/>
                <w:szCs w:val="20"/>
                <w:color w:val="auto"/>
              </w:rPr>
            </w:pPr>
            <w:r>
              <w:rPr>
                <w:rFonts w:ascii="Times New Roman" w:cs="Times New Roman" w:eastAsia="Times New Roman" w:hAnsi="Times New Roman"/>
                <w:sz w:val="18"/>
                <w:szCs w:val="18"/>
                <w:color w:val="auto"/>
              </w:rPr>
              <w:t>/s/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Sven Meyer-Brunswick</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Sven Meyer-Brunswick</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March 9, 2023</w:t>
      </w:r>
    </w:p>
    <w:p>
      <w:pPr>
        <w:sectPr>
          <w:pgSz w:w="11900" w:h="16838" w:orient="portrait"/>
          <w:cols w:equalWidth="0" w:num="1">
            <w:col w:w="11240"/>
          </w:cols>
          <w:pgMar w:left="320" w:top="887"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Mynaric selected by German government for multiple projects to develop quantum communication capabilities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issuer is solely responsible for the content of this announcement.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Projects are part of the QuNET initiative funded by Germany’s Federal Ministry of Education and Research (BMBF)</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MUNICH, March 9, 2023 – </w:t>
      </w:r>
      <w:r>
        <w:rPr>
          <w:rFonts w:ascii="Times New Roman" w:cs="Times New Roman" w:eastAsia="Times New Roman" w:hAnsi="Times New Roman"/>
          <w:sz w:val="22"/>
          <w:szCs w:val="22"/>
          <w:u w:val="single" w:color="auto"/>
          <w:color w:val="auto"/>
        </w:rPr>
        <w:t>Mynaric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MYNA) (FRA: M0YN), a leading provider of industrialized, cost-effective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scalable laser communications products, today announced that it has been selected for three technology development projects related to quantum communication. The projects are part of the second phase of the </w:t>
      </w:r>
      <w:r>
        <w:rPr>
          <w:rFonts w:ascii="Times New Roman" w:cs="Times New Roman" w:eastAsia="Times New Roman" w:hAnsi="Times New Roman"/>
          <w:sz w:val="22"/>
          <w:szCs w:val="22"/>
          <w:u w:val="single" w:color="auto"/>
          <w:color w:val="auto"/>
        </w:rPr>
        <w:t>QuNET initiative</w:t>
      </w:r>
      <w:r>
        <w:rPr>
          <w:rFonts w:ascii="Times New Roman" w:cs="Times New Roman" w:eastAsia="Times New Roman" w:hAnsi="Times New Roman"/>
          <w:sz w:val="22"/>
          <w:szCs w:val="22"/>
          <w:color w:val="auto"/>
        </w:rPr>
        <w:t xml:space="preserve"> funded by Germany’s Federal Ministry of Education and Research (BMBF). Mynaric’s technology development will be co-funded with a total amount of up to 5.6 million Euros between 2023 and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Mynaric’s work as part of the projects will be performed entirely in Germany and include:</w:t>
      </w:r>
    </w:p>
    <w:p>
      <w:pPr>
        <w:spacing w:after="0" w:line="242" w:lineRule="exact"/>
        <w:rPr>
          <w:sz w:val="20"/>
          <w:szCs w:val="20"/>
          <w:color w:val="auto"/>
        </w:rPr>
      </w:pPr>
    </w:p>
    <w:p>
      <w:pPr>
        <w:ind w:left="920" w:right="260" w:hanging="467"/>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scalable optical ground station prototype capable of receiving quantum keys from ultra-secure satellite-based networks in space</w:t>
      </w:r>
    </w:p>
    <w:p>
      <w:pPr>
        <w:spacing w:after="0" w:line="161" w:lineRule="exact"/>
        <w:rPr>
          <w:rFonts w:ascii="Times New Roman" w:cs="Times New Roman" w:eastAsia="Times New Roman" w:hAnsi="Times New Roman"/>
          <w:sz w:val="18"/>
          <w:szCs w:val="18"/>
          <w:color w:val="auto"/>
        </w:rPr>
      </w:pPr>
    </w:p>
    <w:p>
      <w:pPr>
        <w:ind w:left="920" w:right="160" w:hanging="467"/>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an optical communications terminal for airborne high-altitude platforms that can exchange quantum keys through air-to-air and air-to-ground links</w:t>
      </w:r>
    </w:p>
    <w:p>
      <w:pPr>
        <w:spacing w:after="0" w:line="161"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of compact optical technologies to enable quantum key and laser communication for fixed and mobile network nodes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“Mynaric has always been pushing the boundaries of laser communications technology and these projects are a continuation of that streak,” said </w:t>
      </w:r>
      <w:r>
        <w:rPr>
          <w:rFonts w:ascii="Times New Roman" w:cs="Times New Roman" w:eastAsia="Times New Roman" w:hAnsi="Times New Roman"/>
          <w:sz w:val="22"/>
          <w:szCs w:val="22"/>
          <w:b w:val="1"/>
          <w:bCs w:val="1"/>
          <w:color w:val="auto"/>
        </w:rPr>
        <w:t>Joachim Horwath, CTO &amp; Founder of Mynaric</w:t>
      </w:r>
      <w:r>
        <w:rPr>
          <w:rFonts w:ascii="Times New Roman" w:cs="Times New Roman" w:eastAsia="Times New Roman" w:hAnsi="Times New Roman"/>
          <w:sz w:val="22"/>
          <w:szCs w:val="22"/>
          <w:color w:val="auto"/>
        </w:rPr>
        <w:t>. “Quantum communication allows levels of cyber-security needed to confront future threats on data integrity and security. Optical communications terminals are a basic building block needed to realize quantum networks across large distances and in mobile scenarios.”</w:t>
      </w:r>
    </w:p>
    <w:p>
      <w:pPr>
        <w:spacing w:after="0" w:line="2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project selections represent another important win for Mynaric in the European government ecosystem after its </w:t>
      </w:r>
      <w:r>
        <w:rPr>
          <w:rFonts w:ascii="Times New Roman" w:cs="Times New Roman" w:eastAsia="Times New Roman" w:hAnsi="Times New Roman"/>
          <w:sz w:val="22"/>
          <w:szCs w:val="22"/>
          <w:u w:val="single" w:color="auto"/>
          <w:color w:val="auto"/>
        </w:rPr>
        <w:t>selection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European Space Agency (ESA)</w:t>
      </w:r>
      <w:r>
        <w:rPr>
          <w:rFonts w:ascii="Times New Roman" w:cs="Times New Roman" w:eastAsia="Times New Roman" w:hAnsi="Times New Roman"/>
          <w:sz w:val="22"/>
          <w:szCs w:val="22"/>
          <w:color w:val="auto"/>
        </w:rPr>
        <w:t xml:space="preserve"> to investigate optical technologies for next generation high-throughput optical inter-satellite links and demonstrates Mynaric’s continued position as an industry innovator. The European government market is set to gain greater relevance for Mynaric following the European Parliament’s overwhelming adoption to establish the </w:t>
      </w:r>
      <w:r>
        <w:rPr>
          <w:rFonts w:ascii="Times New Roman" w:cs="Times New Roman" w:eastAsia="Times New Roman" w:hAnsi="Times New Roman"/>
          <w:sz w:val="22"/>
          <w:szCs w:val="22"/>
          <w:u w:val="single" w:color="auto"/>
          <w:color w:val="auto"/>
        </w:rPr>
        <w:t>IRIS² European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satellite constellation</w:t>
      </w:r>
      <w:r>
        <w:rPr>
          <w:rFonts w:ascii="Times New Roman" w:cs="Times New Roman" w:eastAsia="Times New Roman" w:hAnsi="Times New Roman"/>
          <w:sz w:val="22"/>
          <w:szCs w:val="22"/>
          <w:color w:val="auto"/>
        </w:rPr>
        <w:t xml:space="preserve"> on February 15. The multi-orbital constellation of potentially hundreds of satellites is expected among a host of innovative technologies to include quantum encryption capabilities for secure communication and to include emerging European space companies in building the system that is scheduled to commence initial services by 2025 and achieve full operational capacity by 2027.</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“Quantum communication will, once the technology has achieved maturity, become an important cornerstone of secure communication infrastructure on the ground, in air and in space,” said </w:t>
      </w:r>
      <w:r>
        <w:rPr>
          <w:rFonts w:ascii="Times New Roman" w:cs="Times New Roman" w:eastAsia="Times New Roman" w:hAnsi="Times New Roman"/>
          <w:sz w:val="22"/>
          <w:szCs w:val="22"/>
          <w:b w:val="1"/>
          <w:bCs w:val="1"/>
          <w:color w:val="auto"/>
        </w:rPr>
        <w:t>Mustafa Veziroglu, Co-CEO of Mynaric</w:t>
      </w:r>
      <w:r>
        <w:rPr>
          <w:rFonts w:ascii="Times New Roman" w:cs="Times New Roman" w:eastAsia="Times New Roman" w:hAnsi="Times New Roman"/>
          <w:sz w:val="22"/>
          <w:szCs w:val="22"/>
          <w:color w:val="auto"/>
        </w:rPr>
        <w:t>. “Backed by these projects, we will develop technical knowledge and expertise to advance our products with quantum communication capabilities needed to solve our customers’ future connectivity needs.”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Set up as a seven-year initiative, QuNET aims to develop the technological basis of a quantum communication network that ensures highly secure data transmission between federal agencies and is robust against manipulation and eavesdropping even with the advent of new possibilities and processes that pose serious threats to existing communication infrastructure. Within the framework of industry-led QuNET+ projects, the initiative is supported by a number of German companies and research organizations that will jointly develop capabilities for hybrid quantum communication networks on the ground, in the air and in space.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Mynaric</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visit </w:t>
      </w:r>
      <w:r>
        <w:rPr>
          <w:rFonts w:ascii="Times New Roman" w:cs="Times New Roman" w:eastAsia="Times New Roman" w:hAnsi="Times New Roman"/>
          <w:sz w:val="22"/>
          <w:szCs w:val="22"/>
          <w:u w:val="single" w:color="auto"/>
          <w:color w:val="auto"/>
        </w:rPr>
        <w:t>mynaric.com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23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2023-03-09T09:00:51Z</dcterms:created>
  <dcterms:modified xsi:type="dcterms:W3CDTF">2023-03-09T09:00:51Z</dcterms:modified>
</cp:coreProperties>
</file>