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SEC FILE NUMBER</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333-260357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ectPr>
          <w:pgSz w:w="11900" w:h="16838" w:orient="portrait"/>
          <w:cols w:equalWidth="0" w:num="1">
            <w:col w:w="11020"/>
          </w:cols>
          <w:pgMar w:left="440" w:top="229" w:right="439" w:bottom="1440" w:gutter="0" w:footer="0" w:header="0"/>
        </w:sectPr>
      </w:pPr>
    </w:p>
    <w:p>
      <w:pPr>
        <w:spacing w:after="0" w:line="24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10-Q</w:t>
      </w:r>
    </w:p>
    <w:p>
      <w:pPr>
        <w:spacing w:after="0" w:line="358" w:lineRule="exact"/>
        <w:rPr>
          <w:sz w:val="24"/>
          <w:szCs w:val="24"/>
          <w:color w:val="auto"/>
        </w:rPr>
      </w:pPr>
    </w:p>
    <w:p>
      <w:pPr>
        <w:sectPr>
          <w:pgSz w:w="11900" w:h="16838" w:orient="portrait"/>
          <w:cols w:equalWidth="0" w:num="4">
            <w:col w:w="3020" w:space="280"/>
            <w:col w:w="2520" w:space="20"/>
            <w:col w:w="1440" w:space="80"/>
            <w:col w:w="3660"/>
          </w:cols>
          <w:pgMar w:left="440" w:top="229" w:right="43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color w:val="auto"/>
        </w:rPr>
        <w:t>For Period Ended: December 31, 2021</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7"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1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003415"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231140"/>
                    </a:xfrm>
                    <a:prstGeom prst="rect">
                      <a:avLst/>
                    </a:prstGeom>
                    <a:noFill/>
                  </pic:spPr>
                </pic:pic>
              </a:graphicData>
            </a:graphic>
          </wp:anchor>
        </w:drawing>
      </w:r>
    </w:p>
    <w:p>
      <w:pPr>
        <w:spacing w:after="0" w:line="28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317500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Mynaric AG</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+49 (0) 8105 79990</w:t>
      </w:r>
    </w:p>
    <w:p>
      <w:pPr>
        <w:jc w:val="center"/>
        <w:ind w:right="20"/>
        <w:spacing w:after="0" w:line="224" w:lineRule="auto"/>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City, State and Zip Code</w:t>
      </w: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89" w:lineRule="exact"/>
        <w:rPr>
          <w:sz w:val="24"/>
          <w:szCs w:val="24"/>
          <w:color w:val="auto"/>
        </w:rPr>
      </w:pPr>
    </w:p>
    <w:p>
      <w:pPr>
        <w:ind w:left="860" w:hanging="324"/>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860" w:right="240" w:hanging="720"/>
        <w:spacing w:after="0" w:line="200" w:lineRule="auto"/>
        <w:tabs>
          <w:tab w:leader="none" w:pos="8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860" w:hanging="324"/>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-816610</wp:posOffset>
            </wp:positionV>
            <wp:extent cx="8255"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Mynaric AG (the “Company”) has determined that it is unable, without unreasonable effort or expense, to file its Annual Report on Form 20-F for the fiscal year ended December 31, 2021 (the “Form 20-F”) by the prescribed due date. The Company requires additional time to finalize its financial statements for the fiscal year ended December 31, 2021, in order to complete the audit of its 2021 financial statements, and to complete the required discussion and analysis of the registrant’s business in the Form 20-F. The registrant anticipates that it will file the Form 20-F within the fifteen-day grace period provided by Exchange Act Rule 12b-25.</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196" w:lineRule="exact"/>
        <w:rPr>
          <w:sz w:val="20"/>
          <w:szCs w:val="20"/>
          <w:color w:val="auto"/>
        </w:rPr>
      </w:pPr>
    </w:p>
    <w:tbl>
      <w:tblPr>
        <w:tblLayout w:type="fixed"/>
        <w:tblInd w:w="584" w:type="dxa"/>
        <w:tblCellMar>
          <w:top w:w="0" w:type="dxa"/>
          <w:left w:w="0" w:type="dxa"/>
          <w:bottom w:w="0" w:type="dxa"/>
          <w:right w:w="0" w:type="dxa"/>
        </w:tblCellMar>
      </w:tblPr>
      <w:tr>
        <w:trPr>
          <w:trHeight w:val="263"/>
        </w:trPr>
        <w:tc>
          <w:tcPr>
            <w:tcW w:w="462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8"/>
                <w:szCs w:val="18"/>
                <w:color w:val="auto"/>
                <w:w w:val="98"/>
              </w:rPr>
              <w:t>Stefan Berndt-von B</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low</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(0) 8105</w:t>
            </w:r>
          </w:p>
        </w:tc>
        <w:tc>
          <w:tcPr>
            <w:tcW w:w="320" w:type="dxa"/>
            <w:vAlign w:val="bottom"/>
          </w:tcPr>
          <w:p>
            <w:pPr>
              <w:spacing w:after="0"/>
              <w:rPr>
                <w:sz w:val="22"/>
                <w:szCs w:val="22"/>
                <w:color w:val="auto"/>
              </w:rPr>
            </w:pPr>
          </w:p>
        </w:tc>
        <w:tc>
          <w:tcPr>
            <w:tcW w:w="4300" w:type="dxa"/>
            <w:vAlign w:val="bottom"/>
          </w:tcPr>
          <w:p>
            <w:pPr>
              <w:jc w:val="right"/>
              <w:ind w:right="1799"/>
              <w:spacing w:after="0"/>
              <w:rPr>
                <w:sz w:val="20"/>
                <w:szCs w:val="20"/>
                <w:color w:val="auto"/>
              </w:rPr>
            </w:pPr>
            <w:r>
              <w:rPr>
                <w:rFonts w:ascii="Times New Roman" w:cs="Times New Roman" w:eastAsia="Times New Roman" w:hAnsi="Times New Roman"/>
                <w:sz w:val="18"/>
                <w:szCs w:val="18"/>
                <w:color w:val="auto"/>
              </w:rPr>
              <w:t>79990</w:t>
            </w:r>
          </w:p>
        </w:tc>
      </w:tr>
      <w:tr>
        <w:trPr>
          <w:trHeight w:val="182"/>
        </w:trPr>
        <w:tc>
          <w:tcPr>
            <w:tcW w:w="428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color w:val="auto"/>
              </w:rPr>
              <w:t>(Name)</w:t>
            </w:r>
          </w:p>
        </w:tc>
        <w:tc>
          <w:tcPr>
            <w:tcW w:w="340" w:type="dxa"/>
            <w:vAlign w:val="bottom"/>
          </w:tcPr>
          <w:p>
            <w:pPr>
              <w:spacing w:after="0"/>
              <w:rPr>
                <w:sz w:val="15"/>
                <w:szCs w:val="15"/>
                <w:color w:val="auto"/>
              </w:rPr>
            </w:pPr>
          </w:p>
        </w:tc>
        <w:tc>
          <w:tcPr>
            <w:tcW w:w="12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rPr>
              <w:t>(Area Code)</w:t>
            </w:r>
          </w:p>
        </w:tc>
        <w:tc>
          <w:tcPr>
            <w:tcW w:w="320" w:type="dxa"/>
            <w:vAlign w:val="bottom"/>
          </w:tcPr>
          <w:p>
            <w:pPr>
              <w:spacing w:after="0"/>
              <w:rPr>
                <w:sz w:val="15"/>
                <w:szCs w:val="15"/>
                <w:color w:val="auto"/>
              </w:rPr>
            </w:pPr>
          </w:p>
        </w:tc>
        <w:tc>
          <w:tcPr>
            <w:tcW w:w="43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rPr>
              <w:t>(Telephone Number)</w:t>
            </w:r>
          </w:p>
        </w:tc>
      </w:tr>
    </w:tbl>
    <w:p>
      <w:pPr>
        <w:spacing w:after="0" w:line="50" w:lineRule="exact"/>
        <w:rPr>
          <w:sz w:val="20"/>
          <w:szCs w:val="20"/>
          <w:color w:val="auto"/>
        </w:rPr>
      </w:pPr>
    </w:p>
    <w:p>
      <w:pPr>
        <w:ind w:left="684" w:right="360" w:hanging="684"/>
        <w:spacing w:after="0" w:line="273" w:lineRule="auto"/>
        <w:tabs>
          <w:tab w:leader="none" w:pos="68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 w:leader="none" w:pos="4404" w:val="left"/>
        </w:tabs>
        <w:rPr>
          <w:sz w:val="20"/>
          <w:szCs w:val="20"/>
          <w:color w:val="auto"/>
        </w:rPr>
      </w:pPr>
      <w:r>
        <w:rPr>
          <w:rFonts w:ascii="Times New Roman" w:cs="Times New Roman" w:eastAsia="Times New Roman" w:hAnsi="Times New Roman"/>
          <w:sz w:val="18"/>
          <w:szCs w:val="18"/>
          <w:color w:val="auto"/>
        </w:rPr>
        <w:t>filed? If answer is no, identify report(s).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283210</wp:posOffset>
            </wp:positionV>
            <wp:extent cx="6626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4" w:hanging="684"/>
        <w:spacing w:after="0"/>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84"/>
        <w:spacing w:after="0" w:line="207" w:lineRule="exact"/>
        <w:tabs>
          <w:tab w:leader="none" w:pos="6184" w:val="left"/>
          <w:tab w:leader="none" w:pos="6884"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04" w:lineRule="exact"/>
        <w:rPr>
          <w:sz w:val="20"/>
          <w:szCs w:val="20"/>
          <w:color w:val="auto"/>
        </w:rPr>
      </w:pPr>
    </w:p>
    <w:p>
      <w:pPr>
        <w:ind w:left="684" w:right="8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Mynaric AG has caused this notification to be signed on its behalf by the undersigned hereunto duly authorized.</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Emin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Emin Bulent Altan</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78" w:lineRule="exact"/>
        <w:rPr>
          <w:sz w:val="20"/>
          <w:szCs w:val="20"/>
          <w:color w:val="auto"/>
        </w:rPr>
      </w:pPr>
    </w:p>
    <w:p>
      <w:pPr>
        <w:ind w:left="6624"/>
        <w:spacing w:after="0" w:line="207" w:lineRule="exact"/>
        <w:rPr>
          <w:sz w:val="20"/>
          <w:szCs w:val="20"/>
          <w:color w:val="auto"/>
        </w:rPr>
      </w:pPr>
      <w:r>
        <w:rPr>
          <w:rFonts w:ascii="Times New Roman" w:cs="Times New Roman" w:eastAsia="Times New Roman" w:hAnsi="Times New Roman"/>
          <w:sz w:val="18"/>
          <w:szCs w:val="18"/>
          <w:color w:val="auto"/>
        </w:rPr>
        <w:t>By: /s/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35560</wp:posOffset>
            </wp:positionV>
            <wp:extent cx="2571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6" w:lineRule="exact"/>
        <w:rPr>
          <w:sz w:val="20"/>
          <w:szCs w:val="20"/>
          <w:color w:val="auto"/>
        </w:rPr>
      </w:pPr>
    </w:p>
    <w:p>
      <w:pPr>
        <w:ind w:left="6964"/>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8"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2022-04-29T22:21:49Z</dcterms:created>
  <dcterms:modified xsi:type="dcterms:W3CDTF">2022-04-29T22:21:49Z</dcterms:modified>
</cp:coreProperties>
</file>