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spacing w:after="0" w:line="207" w:lineRule="exact"/>
        <w:tabs>
          <w:tab w:leader="none" w:pos="15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09, 2023, Mynaric AG issued an Ad-Hoc. A copy of the Ad-Hoc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Mynaric wins new customer with order volume of around $24 million</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09, 2023</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wins new customer with order volume of around $24 million</w:t>
      </w:r>
    </w:p>
    <w:p>
      <w:pPr>
        <w:spacing w:after="0" w:line="22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 ANGELES, CA, 9 January 2023 </w:t>
      </w:r>
      <w:r>
        <w:rPr>
          <w:rFonts w:ascii="Times New Roman" w:cs="Times New Roman" w:eastAsia="Times New Roman" w:hAnsi="Times New Roman"/>
          <w:sz w:val="18"/>
          <w:szCs w:val="18"/>
          <w:color w:val="auto"/>
        </w:rPr>
        <w:t>– Mynaric (NASDAQ: MYNA)(FRA: M0YN) has today entered into a definitive agreement with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undisclosed U.S.-based customer for the delivery of CONDOR Mk3 optical communication terminals. The order has a value of around $24 million, foresees payment milestones in the first and second half of 2023 and product deliveries in the second half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w:t>
      </w:r>
    </w:p>
    <w:p>
      <w:pPr>
        <w:sectPr>
          <w:pgSz w:w="11900" w:h="16838" w:orient="portrait"/>
          <w:cols w:equalWidth="0" w:num="1">
            <w:col w:w="11020"/>
          </w:cols>
          <w:pgMar w:left="440" w:top="117" w:right="439" w:bottom="1440" w:gutter="0" w:footer="0" w:header="0"/>
        </w:sectPr>
      </w:pPr>
    </w:p>
    <w:bookmarkStart w:id="5" w:name="page6"/>
    <w:bookmarkEnd w:id="5"/>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w:t>
      </w:r>
    </w:p>
    <w:p>
      <w:pPr>
        <w:spacing w:after="0" w:line="3" w:lineRule="exact"/>
        <w:rPr>
          <w:sz w:val="20"/>
          <w:szCs w:val="20"/>
          <w:color w:val="auto"/>
        </w:rPr>
      </w:pPr>
    </w:p>
    <w:p>
      <w:pPr>
        <w:ind w:left="4" w:right="80" w:hanging="4"/>
        <w:spacing w:after="0" w:line="251" w:lineRule="auto"/>
        <w:tabs>
          <w:tab w:leader="none" w:pos="4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4" w:lineRule="exact"/>
        <w:rPr>
          <w:sz w:val="20"/>
          <w:szCs w:val="20"/>
          <w:color w:val="auto"/>
        </w:rPr>
      </w:pPr>
    </w:p>
    <w:p>
      <w:pPr>
        <w:ind w:left="4" w:right="120"/>
        <w:spacing w:after="0" w:line="274" w:lineRule="auto"/>
        <w:rPr>
          <w:sz w:val="20"/>
          <w:szCs w:val="20"/>
          <w:color w:val="auto"/>
        </w:rPr>
      </w:pPr>
      <w:r>
        <w:rPr>
          <w:rFonts w:ascii="Times New Roman" w:cs="Times New Roman" w:eastAsia="Times New Roman" w:hAnsi="Times New Roman"/>
          <w:sz w:val="17"/>
          <w:szCs w:val="17"/>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2023-01-09T05:25:06Z</dcterms:created>
  <dcterms:modified xsi:type="dcterms:W3CDTF">2023-01-09T05:25:06Z</dcterms:modified>
</cp:coreProperties>
</file>