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MONTH OF </w:t>
      </w:r>
      <w:r>
        <w:rPr>
          <w:rFonts w:ascii="Times New Roman" w:cs="Times New Roman" w:eastAsia="Times New Roman" w:hAnsi="Times New Roman"/>
          <w:sz w:val="18"/>
          <w:szCs w:val="18"/>
          <w:b w:val="1"/>
          <w:bCs w:val="1"/>
          <w:u w:val="single" w:color="auto"/>
          <w:color w:val="auto"/>
        </w:rPr>
        <w:t>November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November 29, 2023, Mynaric AG issued an Ad-Hoc. A copy of the Ad-Hoc is furnished as Exhibit 99.1.</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382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0"/>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6"/>
                <w:szCs w:val="16"/>
                <w:color w:val="auto"/>
              </w:rPr>
            </w:pPr>
          </w:p>
        </w:tc>
        <w:tc>
          <w:tcPr>
            <w:tcW w:w="10360" w:type="dxa"/>
            <w:vAlign w:val="bottom"/>
            <w:tcBorders>
              <w:top w:val="single" w:sz="8" w:color="auto"/>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Mynaric Secures Another Contract with a U.S. Customer for its CONDOR Mk3 Terminals</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gridSpan w:val="2"/>
          </w:tcPr>
          <w:p>
            <w:pPr>
              <w:spacing w:after="0"/>
              <w:rPr>
                <w:sz w:val="24"/>
                <w:szCs w:val="24"/>
                <w:color w:val="auto"/>
              </w:rPr>
            </w:pPr>
          </w:p>
        </w:tc>
        <w:tc>
          <w:tcPr>
            <w:tcW w:w="6520" w:type="dxa"/>
            <w:vAlign w:val="bottom"/>
            <w:tcBorders>
              <w:top w:val="single" w:sz="8" w:color="0000EE"/>
              <w:bottom w:val="single" w:sz="8" w:color="auto"/>
            </w:tcBorders>
          </w:tcPr>
          <w:p>
            <w:pPr>
              <w:jc w:val="center"/>
              <w:ind w:left="2830"/>
              <w:spacing w:after="0"/>
              <w:rPr>
                <w:sz w:val="20"/>
                <w:szCs w:val="20"/>
                <w:color w:val="auto"/>
              </w:rPr>
            </w:pPr>
            <w:r>
              <w:rPr>
                <w:rFonts w:ascii="Times New Roman" w:cs="Times New Roman" w:eastAsia="Times New Roman" w:hAnsi="Times New Roman"/>
                <w:sz w:val="18"/>
                <w:szCs w:val="18"/>
                <w:color w:val="auto"/>
                <w:w w:val="88"/>
              </w:rPr>
              <w:t>3</w:t>
            </w:r>
          </w:p>
        </w:tc>
        <w:tc>
          <w:tcPr>
            <w:tcW w:w="38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Secures Another Contract with a U.S. Customer for its CONDOR Mk3 Terminals</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MUNICH, November 29, 2023 </w:t>
      </w:r>
      <w:r>
        <w:rPr>
          <w:rFonts w:ascii="Times New Roman" w:cs="Times New Roman" w:eastAsia="Times New Roman" w:hAnsi="Times New Roman"/>
          <w:sz w:val="18"/>
          <w:szCs w:val="18"/>
          <w:color w:val="auto"/>
        </w:rPr>
        <w:t>– Mynaric (NASDAQ: MYNA)(FRA: M0YN) has today entered into a definitive agreement for an additional order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existing undisclosed US-based customer for the delivery of CONDOR Mk3 optical communication terminals. The contract, with a value of around US $30 million, foresees payment milestones starting in 2023 and continuing throughout 2024 and 2025 with product deliveries beginning in mid-2024 and continuing into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7"/>
          <w:szCs w:val="17"/>
          <w:u w:val="single" w:color="auto"/>
          <w:color w:val="auto"/>
        </w:rPr>
        <w:t>mynaric.com.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w:t>
      </w:r>
    </w:p>
    <w:p>
      <w:pPr>
        <w:spacing w:after="0" w:line="7" w:lineRule="exact"/>
        <w:rPr>
          <w:sz w:val="20"/>
          <w:szCs w:val="20"/>
          <w:color w:val="auto"/>
        </w:rPr>
      </w:pPr>
    </w:p>
    <w:p>
      <w:pPr>
        <w:ind w:right="40" w:firstLine="8"/>
        <w:spacing w:after="0" w:line="251" w:lineRule="auto"/>
        <w:tabs>
          <w:tab w:leader="none" w:pos="34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7"/>
          <w:szCs w:val="17"/>
          <w:i w:val="1"/>
          <w:iCs w:val="1"/>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2023-11-29T05:30:22Z</dcterms:created>
  <dcterms:modified xsi:type="dcterms:W3CDTF">2023-11-29T05:30:22Z</dcterms:modified>
</cp:coreProperties>
</file>